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84A1" w14:textId="77777777" w:rsidR="00AB0909" w:rsidRDefault="00AB0909" w:rsidP="00AB0909">
      <w:pPr>
        <w:ind w:left="5664" w:firstLine="708"/>
        <w:rPr>
          <w:b/>
        </w:rPr>
      </w:pPr>
      <w:r>
        <w:rPr>
          <w:b/>
        </w:rPr>
        <w:t xml:space="preserve">Załącznik nr 2 do </w:t>
      </w:r>
      <w:proofErr w:type="spellStart"/>
      <w:r>
        <w:rPr>
          <w:b/>
        </w:rPr>
        <w:t>IdW</w:t>
      </w:r>
      <w:proofErr w:type="spellEnd"/>
      <w:r>
        <w:rPr>
          <w:b/>
        </w:rPr>
        <w:t xml:space="preserve"> </w:t>
      </w:r>
    </w:p>
    <w:p w14:paraId="5B95D680" w14:textId="77777777" w:rsidR="00AB0909" w:rsidRDefault="00AB0909" w:rsidP="00AB0909">
      <w:pPr>
        <w:jc w:val="center"/>
        <w:rPr>
          <w:b/>
        </w:rPr>
      </w:pPr>
    </w:p>
    <w:p w14:paraId="1E52C751" w14:textId="4B9FAB11" w:rsidR="00AB0909" w:rsidRDefault="00AB0909" w:rsidP="00AB0909">
      <w:pPr>
        <w:jc w:val="center"/>
        <w:rPr>
          <w:b/>
        </w:rPr>
      </w:pPr>
      <w:r>
        <w:rPr>
          <w:b/>
        </w:rPr>
        <w:t>Formularz Asortymentowo-Cenowy korekta z dnia 07.07.2020r.</w:t>
      </w:r>
    </w:p>
    <w:p w14:paraId="68B52798" w14:textId="77777777" w:rsidR="00AB0909" w:rsidRDefault="00AB0909" w:rsidP="00AB0909"/>
    <w:tbl>
      <w:tblPr>
        <w:tblW w:w="113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394"/>
        <w:gridCol w:w="1134"/>
        <w:gridCol w:w="1134"/>
        <w:gridCol w:w="1134"/>
        <w:gridCol w:w="1276"/>
        <w:gridCol w:w="1134"/>
        <w:gridCol w:w="992"/>
        <w:gridCol w:w="709"/>
        <w:gridCol w:w="992"/>
      </w:tblGrid>
      <w:tr w:rsidR="00477E32" w14:paraId="63F7C119" w14:textId="77777777" w:rsidTr="008E6F7E">
        <w:trPr>
          <w:cantSplit/>
          <w:trHeight w:val="1121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BCE2C4" w14:textId="77777777" w:rsidR="00477E32" w:rsidRDefault="00477E32" w:rsidP="008E6F7E">
            <w:pPr>
              <w:pStyle w:val="Standard"/>
              <w:ind w:left="250" w:hanging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5425EF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402C86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F8DD55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za kartę / zestaw / opakowanie/ oznaczenie/ litr/ sztukę/ dzierżawę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4FD8C1" w14:textId="0B1035CC" w:rsidR="00477E32" w:rsidRDefault="00477E32" w:rsidP="008E6F7E">
            <w:pPr>
              <w:pStyle w:val="Standard"/>
              <w:ind w:left="128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handlowa oferowanego produktu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D9EFC3" w14:textId="0B27CA97" w:rsidR="00477E32" w:rsidRDefault="008E6F7E" w:rsidP="008E6F7E">
            <w:pPr>
              <w:pStyle w:val="Standard"/>
              <w:ind w:left="128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477E32">
              <w:rPr>
                <w:b/>
                <w:sz w:val="20"/>
                <w:szCs w:val="20"/>
              </w:rPr>
              <w:t>azwa producenta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55A904" w14:textId="680FCD9F" w:rsidR="00477E32" w:rsidRDefault="008E6F7E" w:rsidP="008E6F7E">
            <w:pPr>
              <w:pStyle w:val="Standard"/>
              <w:ind w:left="128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477E32">
              <w:rPr>
                <w:b/>
                <w:sz w:val="20"/>
                <w:szCs w:val="20"/>
              </w:rPr>
              <w:t>katalogowy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3B138B" w14:textId="7517E268" w:rsidR="00477E32" w:rsidRDefault="00477E32" w:rsidP="008E6F7E">
            <w:pPr>
              <w:pStyle w:val="Standard"/>
              <w:ind w:left="128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</w:t>
            </w:r>
            <w:r>
              <w:rPr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699484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  <w:r>
              <w:rPr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A734E58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49136E5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(wartość brutto)</w:t>
            </w:r>
          </w:p>
          <w:p w14:paraId="61F3E07B" w14:textId="77777777" w:rsidR="00477E32" w:rsidRDefault="00477E32" w:rsidP="008E6F7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</w:tr>
      <w:tr w:rsidR="00477E32" w14:paraId="73FB2A0A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B7C3EF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E47839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Mikrokolumny</w:t>
            </w:r>
            <w:proofErr w:type="spellEnd"/>
            <w:r>
              <w:rPr>
                <w:sz w:val="20"/>
                <w:szCs w:val="20"/>
              </w:rPr>
              <w:t xml:space="preserve"> do PTA (AHG)- poliwalentne: anty-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>+ anty-C3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E4F8BA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 mikrokart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26BF20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7F1A60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E0AE5E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E0DA5" w14:textId="72D00F1D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38FFF" w14:textId="6141D465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7E92D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993E63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61A0B1C9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88A5D1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64DF0DB" w14:textId="77777777" w:rsidR="00477E32" w:rsidRDefault="00477E32">
            <w:pPr>
              <w:pStyle w:val="Akapitzlist"/>
              <w:ind w:left="250"/>
              <w:rPr>
                <w:b/>
                <w:sz w:val="20"/>
                <w:szCs w:val="20"/>
              </w:rPr>
            </w:pPr>
          </w:p>
          <w:p w14:paraId="571DE8A9" w14:textId="77777777" w:rsidR="00477E32" w:rsidRDefault="00477E32">
            <w:pPr>
              <w:pStyle w:val="Akapitzlist"/>
              <w:ind w:hanging="470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7372D6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z odczynnikami monoklonalnymi do oznaczania grupy krwi noworodków wraz z BTA (</w:t>
            </w:r>
            <w:proofErr w:type="spellStart"/>
            <w:r>
              <w:rPr>
                <w:sz w:val="20"/>
                <w:szCs w:val="20"/>
              </w:rPr>
              <w:t>kolumny:anty-A,anty-B</w:t>
            </w:r>
            <w:proofErr w:type="spellEnd"/>
            <w:r>
              <w:rPr>
                <w:sz w:val="20"/>
                <w:szCs w:val="20"/>
              </w:rPr>
              <w:t>, anty-</w:t>
            </w:r>
            <w:proofErr w:type="spellStart"/>
            <w:r>
              <w:rPr>
                <w:sz w:val="20"/>
                <w:szCs w:val="20"/>
              </w:rPr>
              <w:t>AB,anty</w:t>
            </w:r>
            <w:proofErr w:type="spellEnd"/>
            <w:r>
              <w:rPr>
                <w:sz w:val="20"/>
                <w:szCs w:val="20"/>
              </w:rPr>
              <w:t>-D</w:t>
            </w:r>
            <w:r>
              <w:rPr>
                <w:sz w:val="20"/>
                <w:szCs w:val="20"/>
                <w:vertAlign w:val="superscript"/>
              </w:rPr>
              <w:t>VI+,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ctl</w:t>
            </w:r>
            <w:proofErr w:type="spellEnd"/>
            <w:r>
              <w:rPr>
                <w:sz w:val="20"/>
                <w:szCs w:val="20"/>
              </w:rPr>
              <w:t>, DAT)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509549C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mikrokart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FFA87B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EF5F4A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2C801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1C285" w14:textId="708E161A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273CE1" w14:textId="3FDE3C72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7308B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EE362A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002DFC46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D165A0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834A3C3" w14:textId="77777777" w:rsidR="00477E32" w:rsidRDefault="00477E32">
            <w:pPr>
              <w:pStyle w:val="Akapitzlist"/>
              <w:ind w:left="250"/>
              <w:rPr>
                <w:b/>
                <w:sz w:val="20"/>
                <w:szCs w:val="20"/>
              </w:rPr>
            </w:pPr>
          </w:p>
          <w:p w14:paraId="567B3466" w14:textId="77777777" w:rsidR="00477E32" w:rsidRDefault="00477E32">
            <w:pPr>
              <w:pStyle w:val="Akapitzlist"/>
              <w:ind w:hanging="470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960E9C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 do oznaczania grupy krwi dla biorców krwi z odczynnikami monoklonalnymi (konfiguracja </w:t>
            </w:r>
            <w:proofErr w:type="spellStart"/>
            <w:r>
              <w:rPr>
                <w:sz w:val="20"/>
                <w:szCs w:val="20"/>
              </w:rPr>
              <w:t>kolumn:anty-A,anty-B,anty-D</w:t>
            </w:r>
            <w:r>
              <w:rPr>
                <w:sz w:val="20"/>
                <w:szCs w:val="20"/>
                <w:vertAlign w:val="superscript"/>
              </w:rPr>
              <w:t>VI+</w:t>
            </w:r>
            <w:r>
              <w:rPr>
                <w:sz w:val="20"/>
                <w:szCs w:val="20"/>
              </w:rPr>
              <w:t>,anty-D</w:t>
            </w:r>
            <w:r>
              <w:rPr>
                <w:sz w:val="20"/>
                <w:szCs w:val="20"/>
                <w:vertAlign w:val="superscript"/>
              </w:rPr>
              <w:t>VI</w:t>
            </w:r>
            <w:proofErr w:type="spellEnd"/>
            <w:r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BB638B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mikrokart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E6A26B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F18AF5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FBF64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CAF4E" w14:textId="1DEF78DA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6CB9A9" w14:textId="635051BD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1B6E60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661484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33060457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F33C7B1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080CF56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do oznaczania fenotypu </w:t>
            </w:r>
            <w:proofErr w:type="spellStart"/>
            <w:r>
              <w:rPr>
                <w:sz w:val="20"/>
                <w:szCs w:val="20"/>
              </w:rPr>
              <w:t>Rh+K</w:t>
            </w:r>
            <w:proofErr w:type="spellEnd"/>
            <w:r>
              <w:rPr>
                <w:sz w:val="20"/>
                <w:szCs w:val="20"/>
              </w:rPr>
              <w:t xml:space="preserve"> – monoklonalna (</w:t>
            </w:r>
            <w:proofErr w:type="spellStart"/>
            <w:r>
              <w:rPr>
                <w:sz w:val="20"/>
                <w:szCs w:val="20"/>
              </w:rPr>
              <w:t>anty-C+anty-c+anty-E+anty-e+anty-K+ctl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9EC5AB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  <w:p w14:paraId="2E123080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B7BB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25CD76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A2478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6F08F" w14:textId="0B2496CE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7E143" w14:textId="4DBE0F8A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9A66C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26A54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2F246549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8E13FB2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554B15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Mikrokolumny</w:t>
            </w:r>
            <w:proofErr w:type="spellEnd"/>
            <w:r>
              <w:rPr>
                <w:sz w:val="20"/>
                <w:szCs w:val="20"/>
              </w:rPr>
              <w:t xml:space="preserve"> do PTA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monoswoista</w:t>
            </w:r>
            <w:proofErr w:type="spellEnd"/>
            <w:r>
              <w:rPr>
                <w:sz w:val="20"/>
                <w:szCs w:val="20"/>
              </w:rPr>
              <w:t>: AHG anty-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2E400B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kart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BB08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90E0C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A3B046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4F094" w14:textId="2115DBF3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CC834" w14:textId="7B27661A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94169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FF6723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39CA30F2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24E6482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472918A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NaCl/Enzym (z żelem obojętnym)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462B75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3160kart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FDF68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87144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E1E45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2326F" w14:textId="48AE53B5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E02B7" w14:textId="540E1E6E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AE520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C4AA68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70A9C708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CC4939A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5F2CB3" w14:textId="77777777" w:rsidR="00477E32" w:rsidRDefault="00477E32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anty-Kp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i anty-</w:t>
            </w:r>
            <w:proofErr w:type="spellStart"/>
            <w:r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4299E2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karty ( 12 oznaczeń  Kp</w:t>
            </w:r>
            <w:r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 xml:space="preserve"> i 12 oznaczeń </w:t>
            </w:r>
            <w:proofErr w:type="spellStart"/>
            <w:r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16382F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764F0B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9D899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D257F" w14:textId="186C1CE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34F62" w14:textId="1B45A950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C93C25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150D3E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0C619D6B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4570FF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F0CC07A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Firmowy roztwór LISS do mikrometody kolumnowej żelowej. Objętość pojedynczego opakowania nie większa niż 500 ml.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40D9FE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litrów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7BEAA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5A4DF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3FFE5B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D72F0" w14:textId="64B4E848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6E884E" w14:textId="0E146543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FBDF3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6F428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278B9497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E0C127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45EC040" w14:textId="77777777" w:rsidR="00477E32" w:rsidRDefault="00477E32">
            <w:pPr>
              <w:pStyle w:val="Standard"/>
            </w:pPr>
            <w:r>
              <w:rPr>
                <w:sz w:val="20"/>
                <w:szCs w:val="20"/>
              </w:rPr>
              <w:t xml:space="preserve">Krwinki </w:t>
            </w:r>
            <w:proofErr w:type="spellStart"/>
            <w:r>
              <w:rPr>
                <w:sz w:val="20"/>
                <w:szCs w:val="20"/>
              </w:rPr>
              <w:t>enzymowane</w:t>
            </w:r>
            <w:proofErr w:type="spellEnd"/>
            <w:r>
              <w:rPr>
                <w:sz w:val="20"/>
                <w:szCs w:val="20"/>
              </w:rPr>
              <w:t xml:space="preserve"> papainą lub </w:t>
            </w:r>
            <w:proofErr w:type="spellStart"/>
            <w:r>
              <w:rPr>
                <w:sz w:val="20"/>
                <w:szCs w:val="20"/>
              </w:rPr>
              <w:t>bromeliną</w:t>
            </w:r>
            <w:proofErr w:type="spellEnd"/>
            <w:r>
              <w:rPr>
                <w:sz w:val="20"/>
                <w:szCs w:val="20"/>
              </w:rPr>
              <w:t xml:space="preserve"> do identyfikacji przeciwciał skierowanych do antygenów krwinek czerwonych u pacjentów. Przeznaczone do techniki </w:t>
            </w:r>
            <w:proofErr w:type="spellStart"/>
            <w:r>
              <w:rPr>
                <w:sz w:val="20"/>
                <w:szCs w:val="20"/>
              </w:rPr>
              <w:t>mikrokolumnowej</w:t>
            </w:r>
            <w:proofErr w:type="spellEnd"/>
            <w:r>
              <w:rPr>
                <w:sz w:val="20"/>
                <w:szCs w:val="20"/>
              </w:rPr>
              <w:t>. Objętość pojedynczej fiolki nie mniejsza niż 4 ml. Krwinki gotowe do użycia.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2020AE0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zestaw na miesiąc)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6812F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AD1EB2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4724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09BF5" w14:textId="310DA7A0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7F61A3" w14:textId="4AAF327C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D1954A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90117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22E1B573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D03867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108F33" w14:textId="77777777" w:rsidR="00477E32" w:rsidRDefault="00477E32">
            <w:pPr>
              <w:pStyle w:val="Standard"/>
            </w:pPr>
            <w:r>
              <w:t xml:space="preserve">Karty </w:t>
            </w:r>
            <w:proofErr w:type="spellStart"/>
            <w:r>
              <w:t>mikrokolumnowe</w:t>
            </w:r>
            <w:proofErr w:type="spellEnd"/>
            <w:r>
              <w:t xml:space="preserve"> żelowe do różnicowania BTA( anty-</w:t>
            </w:r>
            <w:proofErr w:type="spellStart"/>
            <w:r>
              <w:t>IgG</w:t>
            </w:r>
            <w:proofErr w:type="spellEnd"/>
            <w:r>
              <w:t>, anty-</w:t>
            </w:r>
            <w:proofErr w:type="spellStart"/>
            <w:r>
              <w:t>IgM</w:t>
            </w:r>
            <w:proofErr w:type="spellEnd"/>
            <w:r>
              <w:t>, anty-</w:t>
            </w:r>
            <w:proofErr w:type="spellStart"/>
            <w:r>
              <w:t>IgA</w:t>
            </w:r>
            <w:proofErr w:type="spellEnd"/>
            <w:r>
              <w:t>, anty-C3c, anty-C3d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95271D0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kart </w:t>
            </w:r>
            <w:proofErr w:type="spellStart"/>
            <w:r>
              <w:rPr>
                <w:sz w:val="20"/>
                <w:szCs w:val="20"/>
              </w:rPr>
              <w:t>mikrokolumnowych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E5340B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A7105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5B05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0239F" w14:textId="1E01D143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9EC3BB" w14:textId="69DBE8D5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C79A9A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2CC3A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2A87A67D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7FAB13A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76DDD9A" w14:textId="77777777" w:rsidR="00477E32" w:rsidRDefault="00477E32">
            <w:pPr>
              <w:pStyle w:val="Standard"/>
            </w:pPr>
            <w:r>
              <w:rPr>
                <w:sz w:val="20"/>
                <w:szCs w:val="20"/>
              </w:rPr>
              <w:t xml:space="preserve">Krwinki do identyfikacji przeciwciał do krwinek czerwonych u biorców krwi zawieszone w LISS przeznaczone do badań techniką </w:t>
            </w:r>
            <w:proofErr w:type="spellStart"/>
            <w:r>
              <w:rPr>
                <w:sz w:val="20"/>
                <w:szCs w:val="20"/>
              </w:rPr>
              <w:t>mikrokolumnową</w:t>
            </w:r>
            <w:proofErr w:type="spellEnd"/>
            <w:r>
              <w:rPr>
                <w:sz w:val="20"/>
                <w:szCs w:val="20"/>
              </w:rPr>
              <w:t>, o</w:t>
            </w:r>
            <w:r>
              <w:rPr>
                <w:sz w:val="20"/>
              </w:rPr>
              <w:t>bjętość pojedynczego opakowania  nie mniejsza niż 4 ml. Gotowe zawiesiny krwinek.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DB4D7D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zestaw na miesiąc)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887A9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90A4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D93E2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6F326" w14:textId="290B9C0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D16BE" w14:textId="32E36859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E7103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72287B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538A159C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0ADEE8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16276D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Krwinki wzorcowe do screeningu przeciwciał do krwinek czerwonych do badań dla pacjentów w teście </w:t>
            </w:r>
            <w:proofErr w:type="spellStart"/>
            <w:r>
              <w:rPr>
                <w:sz w:val="20"/>
                <w:szCs w:val="20"/>
              </w:rPr>
              <w:t>antyglobulinowym</w:t>
            </w:r>
            <w:proofErr w:type="spellEnd"/>
            <w:r>
              <w:rPr>
                <w:sz w:val="20"/>
                <w:szCs w:val="20"/>
              </w:rPr>
              <w:t xml:space="preserve"> do techniki </w:t>
            </w:r>
            <w:proofErr w:type="spellStart"/>
            <w:r>
              <w:rPr>
                <w:sz w:val="20"/>
                <w:szCs w:val="20"/>
              </w:rPr>
              <w:t>mikrokolumnowej</w:t>
            </w:r>
            <w:proofErr w:type="spellEnd"/>
            <w:r>
              <w:rPr>
                <w:sz w:val="20"/>
                <w:szCs w:val="20"/>
              </w:rPr>
              <w:t>. Objętość pojedynczej fiolki minimum 10 ml. Krwinki gotowe do użycia do użycia zawieszone w roztworze LISS.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F33C77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zestawów  na rok</w:t>
            </w:r>
          </w:p>
          <w:p w14:paraId="5B638017" w14:textId="77777777" w:rsidR="00477E32" w:rsidRDefault="00477E3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(1x miesiąc)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5CA8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82EAF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D1BA2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C2CBF" w14:textId="2FCF08B0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13B089" w14:textId="464AEA52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8641E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  <w:p w14:paraId="31D59F8D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  <w:p w14:paraId="6B56B717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  <w:p w14:paraId="78BAE982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  <w:p w14:paraId="359D1FAE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  <w:p w14:paraId="67D52F00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8F634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1F8F0EA3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36BF116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0CDD05" w14:textId="77777777" w:rsidR="00477E32" w:rsidRDefault="00477E32">
            <w:pPr>
              <w:pStyle w:val="Standard"/>
            </w:pPr>
            <w:r>
              <w:rPr>
                <w:sz w:val="20"/>
                <w:szCs w:val="20"/>
              </w:rPr>
              <w:t xml:space="preserve">Krwinki wzorcowe grupy A1 i B do oznaczania grup krwi biorców  krwi techniką </w:t>
            </w:r>
            <w:proofErr w:type="spellStart"/>
            <w:r>
              <w:rPr>
                <w:sz w:val="20"/>
                <w:szCs w:val="20"/>
              </w:rPr>
              <w:t>mikrokolumnową</w:t>
            </w:r>
            <w:proofErr w:type="spellEnd"/>
            <w:r>
              <w:rPr>
                <w:sz w:val="20"/>
                <w:szCs w:val="20"/>
              </w:rPr>
              <w:t xml:space="preserve"> żelową</w:t>
            </w:r>
            <w:r>
              <w:rPr>
                <w:sz w:val="20"/>
              </w:rPr>
              <w:t>, objętość pojedynczego opakowania  nie mniej niż 10 ml. Gotowe zawiesiny.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B87BE63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op. na miesiąc)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9FD74D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357DA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F121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640E6" w14:textId="2469EB92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E067B" w14:textId="451D76E0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EB970A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0E4C39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6FB2E269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313438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0AD1A3D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Końcówki do pipet automatycznych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D48475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A3E5E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67690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FEF6E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B2BA31" w14:textId="3BE5ABDC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4F2F5" w14:textId="6BD48301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596A6F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54FE76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5A8EAE7F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CA4C590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3C030D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Międzynarodowa kontrola serologiczna zewnętrzna- rozszerzona (poza kontrolą </w:t>
            </w:r>
            <w:proofErr w:type="spellStart"/>
            <w:r>
              <w:rPr>
                <w:sz w:val="20"/>
                <w:szCs w:val="20"/>
              </w:rPr>
              <w:t>IHiT</w:t>
            </w:r>
            <w:proofErr w:type="spellEnd"/>
            <w:r>
              <w:rPr>
                <w:sz w:val="20"/>
                <w:szCs w:val="20"/>
              </w:rPr>
              <w:t xml:space="preserve"> Warszawa)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14DC61D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zestawy/rok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62FD0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4F9E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CA7804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39363" w14:textId="7452EFE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40DBB" w14:textId="2D9DDB52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F6751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7B8AF4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7AE1D884" w14:textId="77777777" w:rsidTr="008E6F7E">
        <w:trPr>
          <w:cantSplit/>
          <w:trHeight w:val="166"/>
          <w:jc w:val="center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EC921B8" w14:textId="77777777" w:rsidR="00477E32" w:rsidRDefault="00477E3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51F52AD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Wirówka do wirowania mikrokart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- dzierżawa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DB3B7F3" w14:textId="77777777" w:rsidR="00477E32" w:rsidRDefault="00477E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A4BDEC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6B5A5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D2F07" w14:textId="77777777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92DE0" w14:textId="6E6AF81C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3232E" w14:textId="6A69F216" w:rsidR="00477E32" w:rsidRDefault="00477E32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97AEF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DE0E92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477E32" w14:paraId="4FC7E83F" w14:textId="77777777" w:rsidTr="008E6F7E">
        <w:trPr>
          <w:cantSplit/>
          <w:trHeight w:val="166"/>
          <w:jc w:val="center"/>
        </w:trPr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3C4C4B" w14:textId="77777777" w:rsidR="00477E32" w:rsidRDefault="00477E3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7BB54" w14:textId="77777777" w:rsidR="00477E32" w:rsidRDefault="00477E32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A5671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D97E6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C91A57" w14:textId="2CC1E5E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02E720" w14:textId="2CE1DC31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696155" w14:textId="77777777" w:rsidR="00477E32" w:rsidRDefault="00477E32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4325A828" w14:textId="77777777" w:rsidR="00AB0909" w:rsidRDefault="00AB0909" w:rsidP="00AB0909">
      <w:pPr>
        <w:jc w:val="center"/>
        <w:rPr>
          <w:b/>
        </w:rPr>
      </w:pPr>
    </w:p>
    <w:p w14:paraId="16B0D642" w14:textId="77777777" w:rsidR="00AB0909" w:rsidRDefault="00AB0909" w:rsidP="00AB0909">
      <w:pPr>
        <w:pStyle w:val="Standard"/>
        <w:ind w:left="2124" w:firstLine="1987"/>
        <w:jc w:val="center"/>
        <w:rPr>
          <w:b/>
        </w:rPr>
      </w:pPr>
    </w:p>
    <w:p w14:paraId="19185FA5" w14:textId="77777777" w:rsidR="00AB0909" w:rsidRDefault="00AB0909" w:rsidP="00AB0909">
      <w:pPr>
        <w:rPr>
          <w:b/>
        </w:rPr>
      </w:pPr>
    </w:p>
    <w:p w14:paraId="571A0339" w14:textId="77777777" w:rsidR="00AB0909" w:rsidRDefault="00AB0909" w:rsidP="00AB0909">
      <w:pPr>
        <w:jc w:val="center"/>
        <w:rPr>
          <w:b/>
        </w:rPr>
      </w:pPr>
    </w:p>
    <w:p w14:paraId="1BFA8A16" w14:textId="77777777" w:rsidR="00AB0909" w:rsidRDefault="00AB0909" w:rsidP="00AB0909">
      <w:pPr>
        <w:jc w:val="center"/>
        <w:rPr>
          <w:b/>
        </w:rPr>
      </w:pPr>
    </w:p>
    <w:p w14:paraId="75902270" w14:textId="77777777" w:rsidR="00AB0909" w:rsidRDefault="00AB0909" w:rsidP="00AB0909">
      <w:pPr>
        <w:jc w:val="center"/>
        <w:rPr>
          <w:b/>
        </w:rPr>
      </w:pPr>
    </w:p>
    <w:p w14:paraId="35862896" w14:textId="77777777" w:rsidR="00AB0909" w:rsidRDefault="00AB0909" w:rsidP="00AB0909">
      <w:pPr>
        <w:jc w:val="center"/>
        <w:rPr>
          <w:b/>
        </w:rPr>
      </w:pPr>
      <w:r>
        <w:rPr>
          <w:b/>
        </w:rPr>
        <w:t>WARUNKI PRZETARGU:</w:t>
      </w:r>
    </w:p>
    <w:p w14:paraId="76CFCCBE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1. Karty do badań muszą być fabrycznie wypełnione żelem wraz  z odpowiednim odczynnikiem.</w:t>
      </w:r>
    </w:p>
    <w:p w14:paraId="1CEE9574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2. Terminy ważności:</w:t>
      </w:r>
    </w:p>
    <w:p w14:paraId="07E84382" w14:textId="77777777" w:rsidR="00AB0909" w:rsidRDefault="00AB0909" w:rsidP="00AB09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ważności kart </w:t>
      </w:r>
      <w:proofErr w:type="spellStart"/>
      <w:r>
        <w:rPr>
          <w:sz w:val="20"/>
          <w:szCs w:val="20"/>
        </w:rPr>
        <w:t>mikrokolumnowych</w:t>
      </w:r>
      <w:proofErr w:type="spellEnd"/>
      <w:r>
        <w:rPr>
          <w:sz w:val="20"/>
          <w:szCs w:val="20"/>
        </w:rPr>
        <w:t xml:space="preserve">  min 9 miesięcy.</w:t>
      </w:r>
    </w:p>
    <w:p w14:paraId="747286D3" w14:textId="77777777" w:rsidR="00AB0909" w:rsidRDefault="00AB0909" w:rsidP="00AB09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Termin ważności firmowego odczynnika LISS nie może być krótszy niż 9 miesięcy, a po otwarciu opakowania nie może być krótszy niż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>.</w:t>
      </w:r>
    </w:p>
    <w:p w14:paraId="68AB3A1F" w14:textId="77777777" w:rsidR="00AB0909" w:rsidRDefault="00AB0909" w:rsidP="00AB09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Gotowe zawiesiny krwinek wzorcowych powinny mieć minimum 4 tygodniowy termin ważności.</w:t>
      </w:r>
    </w:p>
    <w:p w14:paraId="0BE19FA4" w14:textId="77777777" w:rsidR="00AB0909" w:rsidRDefault="00AB0909" w:rsidP="00AB0909">
      <w:pPr>
        <w:jc w:val="both"/>
        <w:rPr>
          <w:sz w:val="20"/>
          <w:szCs w:val="20"/>
        </w:rPr>
      </w:pPr>
    </w:p>
    <w:p w14:paraId="69B60B07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3. Odczynniki krwinki wzorcowe muszą posiadać certyfikaty zapewnienia jakości dla każdej serii.</w:t>
      </w:r>
    </w:p>
    <w:p w14:paraId="07D1EB15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Krwinki wzorcowe i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żelowe powinny posiadać certyfikat zgodności, a w ich instrukcjach używania i oznakowaniu obok znaku CE powinien znajdować się numer identyfikacyjny jednostki notyfikowanej.</w:t>
      </w:r>
    </w:p>
    <w:p w14:paraId="1B342872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do różnicowania BTA muszą zawierać pięć różnych </w:t>
      </w:r>
      <w:proofErr w:type="spellStart"/>
      <w:r>
        <w:rPr>
          <w:sz w:val="20"/>
          <w:szCs w:val="20"/>
        </w:rPr>
        <w:t>monowalentnych</w:t>
      </w:r>
      <w:proofErr w:type="spellEnd"/>
      <w:r>
        <w:rPr>
          <w:sz w:val="20"/>
          <w:szCs w:val="20"/>
        </w:rPr>
        <w:t xml:space="preserve"> odczynników </w:t>
      </w:r>
      <w:proofErr w:type="spellStart"/>
      <w:r>
        <w:rPr>
          <w:sz w:val="20"/>
          <w:szCs w:val="20"/>
        </w:rPr>
        <w:t>antyglobulinowych</w:t>
      </w:r>
      <w:proofErr w:type="spellEnd"/>
      <w:r>
        <w:rPr>
          <w:sz w:val="20"/>
          <w:szCs w:val="20"/>
        </w:rPr>
        <w:t>: anty-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>, anty-</w:t>
      </w:r>
      <w:proofErr w:type="spellStart"/>
      <w:r>
        <w:rPr>
          <w:sz w:val="20"/>
          <w:szCs w:val="20"/>
        </w:rPr>
        <w:t>IgM</w:t>
      </w:r>
      <w:proofErr w:type="spellEnd"/>
      <w:r>
        <w:rPr>
          <w:sz w:val="20"/>
          <w:szCs w:val="20"/>
        </w:rPr>
        <w:t>, anty-</w:t>
      </w:r>
      <w:proofErr w:type="spellStart"/>
      <w:r>
        <w:rPr>
          <w:sz w:val="20"/>
          <w:szCs w:val="20"/>
        </w:rPr>
        <w:t>IgA</w:t>
      </w:r>
      <w:proofErr w:type="spellEnd"/>
      <w:r>
        <w:rPr>
          <w:sz w:val="20"/>
          <w:szCs w:val="20"/>
        </w:rPr>
        <w:t xml:space="preserve">, anty-C3c, anty-C3d, </w:t>
      </w:r>
      <w:proofErr w:type="spellStart"/>
      <w:r>
        <w:rPr>
          <w:sz w:val="20"/>
          <w:szCs w:val="20"/>
        </w:rPr>
        <w:t>ctl</w:t>
      </w:r>
      <w:proofErr w:type="spellEnd"/>
      <w:r>
        <w:rPr>
          <w:sz w:val="20"/>
          <w:szCs w:val="20"/>
        </w:rPr>
        <w:t xml:space="preserve"> (kolumna z żelem kontrolnym – kontrola ujemna).</w:t>
      </w:r>
    </w:p>
    <w:p w14:paraId="3B007083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6. Międzynarodowa zewnętrzna kontrola jakości badań z zakresu serologii grup krwi- rozszerzona przeznaczona do Pracowni Konsultacyjnej RCKiK w Słupsku.</w:t>
      </w:r>
    </w:p>
    <w:p w14:paraId="1AE915ED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7. W cenie oferty transport odczynników i krwinek.</w:t>
      </w:r>
    </w:p>
    <w:p w14:paraId="7AFAF1BF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Krwinki wzorcowe muszą być gotowe do użycia, zawieszone w odpowiednich </w:t>
      </w:r>
      <w:proofErr w:type="spellStart"/>
      <w:r>
        <w:rPr>
          <w:sz w:val="20"/>
          <w:szCs w:val="20"/>
        </w:rPr>
        <w:t>diluentach</w:t>
      </w:r>
      <w:proofErr w:type="spellEnd"/>
      <w:r>
        <w:rPr>
          <w:sz w:val="20"/>
          <w:szCs w:val="20"/>
        </w:rPr>
        <w:t xml:space="preserve">. Krwinki wzorcowe muszą być przeznaczone do badań w kierunku wykrywania i identyfikacji (oznaczanie swoistości) przeciwciał </w:t>
      </w:r>
      <w:proofErr w:type="spellStart"/>
      <w:r>
        <w:rPr>
          <w:sz w:val="20"/>
          <w:szCs w:val="20"/>
        </w:rPr>
        <w:t>antyerytrocytarnych</w:t>
      </w:r>
      <w:proofErr w:type="spellEnd"/>
      <w:r>
        <w:rPr>
          <w:sz w:val="20"/>
          <w:szCs w:val="20"/>
        </w:rPr>
        <w:t xml:space="preserve"> dla pacjentów.</w:t>
      </w:r>
    </w:p>
    <w:p w14:paraId="081925A0" w14:textId="77777777" w:rsidR="00AB0909" w:rsidRDefault="00AB0909" w:rsidP="00AB0909">
      <w:pPr>
        <w:jc w:val="both"/>
        <w:rPr>
          <w:sz w:val="20"/>
          <w:szCs w:val="20"/>
        </w:rPr>
      </w:pPr>
      <w:r>
        <w:rPr>
          <w:sz w:val="20"/>
          <w:szCs w:val="20"/>
        </w:rPr>
        <w:t>9. Dzierżawa wirówek do wirowania mikrokart z minimum 12 miejscami na mikrokarty.</w:t>
      </w:r>
    </w:p>
    <w:p w14:paraId="47C51AB4" w14:textId="77777777" w:rsidR="00AB0909" w:rsidRDefault="00AB0909" w:rsidP="00AB0909">
      <w:pPr>
        <w:rPr>
          <w:sz w:val="20"/>
          <w:szCs w:val="20"/>
        </w:rPr>
      </w:pPr>
      <w:r>
        <w:rPr>
          <w:sz w:val="20"/>
          <w:szCs w:val="20"/>
        </w:rPr>
        <w:t xml:space="preserve">10.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z żelem , krwinki wzorcowe i roztwory muszą być odczynnikami tego samego producenta.</w:t>
      </w:r>
    </w:p>
    <w:p w14:paraId="6F9E5257" w14:textId="77777777" w:rsidR="00AB0909" w:rsidRDefault="00AB0909" w:rsidP="00AB0909">
      <w:pPr>
        <w:tabs>
          <w:tab w:val="left" w:pos="8789"/>
        </w:tabs>
        <w:rPr>
          <w:sz w:val="20"/>
          <w:szCs w:val="20"/>
        </w:rPr>
      </w:pPr>
      <w:r>
        <w:rPr>
          <w:sz w:val="20"/>
          <w:szCs w:val="20"/>
        </w:rPr>
        <w:t xml:space="preserve">11. Wykonawca dostarczy Zamawiającemu musi </w:t>
      </w:r>
      <w:bookmarkStart w:id="0" w:name="_Hlk44937524"/>
      <w:r>
        <w:rPr>
          <w:sz w:val="20"/>
          <w:szCs w:val="20"/>
        </w:rPr>
        <w:t xml:space="preserve">nieodpłatnie przekazać do testowania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w ilości umożliwiającej prawidłowa walidację (100 oznaczeń).</w:t>
      </w:r>
    </w:p>
    <w:bookmarkEnd w:id="0"/>
    <w:p w14:paraId="27C9C37A" w14:textId="77777777" w:rsidR="00AB0909" w:rsidRDefault="00AB0909" w:rsidP="00AB0909">
      <w:pPr>
        <w:jc w:val="both"/>
        <w:rPr>
          <w:sz w:val="20"/>
          <w:szCs w:val="20"/>
        </w:rPr>
      </w:pPr>
    </w:p>
    <w:p w14:paraId="025CDA25" w14:textId="77777777" w:rsidR="00AB0909" w:rsidRDefault="00AB0909" w:rsidP="00AB0909">
      <w:pPr>
        <w:jc w:val="both"/>
        <w:rPr>
          <w:sz w:val="20"/>
          <w:szCs w:val="20"/>
        </w:rPr>
      </w:pPr>
    </w:p>
    <w:p w14:paraId="3F29611C" w14:textId="77777777" w:rsidR="00AB0909" w:rsidRDefault="00AB0909" w:rsidP="00AB0909">
      <w:pPr>
        <w:jc w:val="both"/>
        <w:rPr>
          <w:sz w:val="20"/>
          <w:szCs w:val="20"/>
        </w:rPr>
      </w:pPr>
    </w:p>
    <w:p w14:paraId="317F3456" w14:textId="77777777" w:rsidR="00AB0909" w:rsidRDefault="00AB0909" w:rsidP="00AB0909">
      <w:pPr>
        <w:jc w:val="both"/>
        <w:rPr>
          <w:sz w:val="20"/>
          <w:szCs w:val="20"/>
        </w:rPr>
      </w:pPr>
    </w:p>
    <w:p w14:paraId="78078475" w14:textId="77777777" w:rsidR="00AB0909" w:rsidRDefault="00AB0909" w:rsidP="00AB0909">
      <w:pPr>
        <w:pStyle w:val="Standard"/>
        <w:ind w:left="4956" w:firstLine="708"/>
      </w:pPr>
      <w:r>
        <w:t>...................................</w:t>
      </w:r>
    </w:p>
    <w:p w14:paraId="4EDB8E95" w14:textId="537165B4" w:rsidR="00D15E2F" w:rsidRDefault="00AB0909" w:rsidP="00AB0909">
      <w:pPr>
        <w:ind w:left="5664"/>
      </w:pPr>
      <w:r>
        <w:rPr>
          <w:i/>
        </w:rPr>
        <w:t>podpis upoważnionego przedstawiciela Wykonawcy</w:t>
      </w:r>
    </w:p>
    <w:sectPr w:rsidR="00D1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651A2"/>
    <w:multiLevelType w:val="hybridMultilevel"/>
    <w:tmpl w:val="D316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9"/>
    <w:rsid w:val="00444FFE"/>
    <w:rsid w:val="00477E32"/>
    <w:rsid w:val="00842AC4"/>
    <w:rsid w:val="008E6F7E"/>
    <w:rsid w:val="00AB0909"/>
    <w:rsid w:val="00D15E2F"/>
    <w:rsid w:val="00D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DA2"/>
  <w15:chartTrackingRefBased/>
  <w15:docId w15:val="{71577B14-C288-4A6E-B948-D0FC233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909"/>
    <w:pPr>
      <w:ind w:left="708"/>
    </w:pPr>
  </w:style>
  <w:style w:type="paragraph" w:customStyle="1" w:styleId="Standard">
    <w:name w:val="Standard"/>
    <w:rsid w:val="00AB09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Andrzej</cp:lastModifiedBy>
  <cp:revision>2</cp:revision>
  <dcterms:created xsi:type="dcterms:W3CDTF">2020-07-07T10:11:00Z</dcterms:created>
  <dcterms:modified xsi:type="dcterms:W3CDTF">2020-07-07T10:11:00Z</dcterms:modified>
</cp:coreProperties>
</file>